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52" w:type="pct"/>
        <w:tblCellSpacing w:w="30" w:type="dxa"/>
        <w:tblInd w:w="-306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993"/>
      </w:tblGrid>
      <w:tr w:rsidR="00D77DE6" w:rsidRPr="00D77DE6" w:rsidTr="008C4212">
        <w:trPr>
          <w:tblCellSpacing w:w="30" w:type="dxa"/>
        </w:trPr>
        <w:tc>
          <w:tcPr>
            <w:tcW w:w="4939" w:type="pct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53"/>
            </w:tblGrid>
            <w:tr w:rsidR="00D77DE6" w:rsidRPr="00D77DE6" w:rsidTr="008C421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D77DE6" w:rsidRPr="00D77DE6" w:rsidRDefault="00D77DE6" w:rsidP="00D77DE6">
                  <w:pPr>
                    <w:pStyle w:val="Normlnweb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77DE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LIGHT-CORE</w:t>
                  </w:r>
                  <w:r w:rsidRPr="00D77DE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vertAlign w:val="superscript"/>
                    </w:rPr>
                    <w:t>TM*</w:t>
                  </w:r>
                  <w:r w:rsidRPr="00D77DE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D77DE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Transparentní světlem tuhnoucí dostavbový kompozit </w:t>
                  </w:r>
                  <w:r w:rsidRPr="00D77DE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br/>
                  </w:r>
                  <w:bookmarkStart w:id="0" w:name="_GoBack"/>
                  <w:r w:rsidRPr="00D77DE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bookmarkEnd w:id="0"/>
                  <w:r w:rsidRPr="00D77DE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br/>
                    <w:t>VŠEOBECNÉ INFORMACE</w:t>
                  </w:r>
                </w:p>
              </w:tc>
            </w:tr>
          </w:tbl>
          <w:p w:rsidR="00D77DE6" w:rsidRPr="00D77DE6" w:rsidRDefault="00D77DE6" w:rsidP="008C4212">
            <w:pPr>
              <w:jc w:val="center"/>
              <w:rPr>
                <w:color w:val="000000"/>
                <w:sz w:val="22"/>
                <w:szCs w:val="22"/>
                <w:lang w:val="cs-CZ"/>
              </w:rPr>
            </w:pPr>
          </w:p>
        </w:tc>
      </w:tr>
      <w:tr w:rsidR="00D77DE6" w:rsidRPr="00D77DE6" w:rsidTr="008C4212">
        <w:trPr>
          <w:trHeight w:val="30"/>
          <w:tblCellSpacing w:w="30" w:type="dxa"/>
        </w:trPr>
        <w:tc>
          <w:tcPr>
            <w:tcW w:w="4939" w:type="pct"/>
          </w:tcPr>
          <w:p w:rsidR="00D77DE6" w:rsidRPr="00D77DE6" w:rsidRDefault="00D77DE6" w:rsidP="008C4212">
            <w:pPr>
              <w:spacing w:line="30" w:lineRule="atLeast"/>
              <w:jc w:val="both"/>
              <w:rPr>
                <w:sz w:val="20"/>
                <w:szCs w:val="20"/>
                <w:lang w:val="cs-CZ"/>
              </w:rPr>
            </w:pPr>
            <w:r w:rsidRPr="00D77DE6">
              <w:rPr>
                <w:b/>
                <w:sz w:val="20"/>
                <w:szCs w:val="20"/>
                <w:lang w:val="cs-CZ"/>
              </w:rPr>
              <w:t>LIGHT-CORE</w:t>
            </w:r>
            <w:r w:rsidRPr="00D77DE6">
              <w:rPr>
                <w:sz w:val="20"/>
                <w:szCs w:val="20"/>
                <w:lang w:val="cs-CZ"/>
              </w:rPr>
              <w:t xml:space="preserve"> je radiopákní, světlem tuhnoucí, skleněnými vlákny zesílený, dostavbový kompozit. Modelovatelný a neodlupující se, </w:t>
            </w:r>
            <w:r w:rsidRPr="00D77DE6">
              <w:rPr>
                <w:b/>
                <w:sz w:val="20"/>
                <w:szCs w:val="20"/>
                <w:lang w:val="cs-CZ"/>
              </w:rPr>
              <w:t>LIGHT-CORE</w:t>
            </w:r>
            <w:r w:rsidRPr="00D77DE6">
              <w:rPr>
                <w:sz w:val="20"/>
                <w:szCs w:val="20"/>
                <w:lang w:val="cs-CZ"/>
              </w:rPr>
              <w:t xml:space="preserve"> je možno polymerovat do hloubky 5 mm. Modelovatelnost (nebo nelepivost) a vynikající viskozita umožňují snadné konturování a adaptaci k zubu a čepu. Je k dispozici ve dvou odstínech: </w:t>
            </w:r>
            <w:r w:rsidRPr="00D77DE6">
              <w:rPr>
                <w:b/>
                <w:sz w:val="20"/>
                <w:szCs w:val="20"/>
                <w:u w:val="single"/>
                <w:lang w:val="cs-CZ"/>
              </w:rPr>
              <w:t>TRANSLUCENTNÍM</w:t>
            </w:r>
            <w:r w:rsidRPr="00D77DE6">
              <w:rPr>
                <w:sz w:val="20"/>
                <w:szCs w:val="20"/>
                <w:lang w:val="cs-CZ"/>
              </w:rPr>
              <w:t xml:space="preserve"> a </w:t>
            </w:r>
            <w:r w:rsidRPr="00D77DE6">
              <w:rPr>
                <w:b/>
                <w:sz w:val="20"/>
                <w:szCs w:val="20"/>
                <w:u w:val="single"/>
                <w:lang w:val="cs-CZ"/>
              </w:rPr>
              <w:t>MODRÉM</w:t>
            </w:r>
            <w:r w:rsidRPr="00D77DE6">
              <w:rPr>
                <w:sz w:val="20"/>
                <w:szCs w:val="20"/>
                <w:lang w:val="cs-CZ"/>
              </w:rPr>
              <w:t xml:space="preserve">. Jakmile je zpolymerován, </w:t>
            </w:r>
            <w:r w:rsidRPr="00D77DE6">
              <w:rPr>
                <w:b/>
                <w:sz w:val="20"/>
                <w:szCs w:val="20"/>
                <w:lang w:val="cs-CZ"/>
              </w:rPr>
              <w:t>LIGHT-CORE</w:t>
            </w:r>
            <w:r w:rsidRPr="00D77DE6">
              <w:rPr>
                <w:sz w:val="20"/>
                <w:szCs w:val="20"/>
                <w:lang w:val="cs-CZ"/>
              </w:rPr>
              <w:t xml:space="preserve"> vykazuje vynikající fyzikální vlastnosti a schopnost preparace jako dentin bez tvorby kanálků. </w:t>
            </w:r>
            <w:r w:rsidRPr="00D77DE6">
              <w:rPr>
                <w:b/>
                <w:sz w:val="20"/>
                <w:szCs w:val="20"/>
                <w:lang w:val="cs-CZ"/>
              </w:rPr>
              <w:t>LIGHT-CORE</w:t>
            </w:r>
            <w:r w:rsidRPr="00D77DE6">
              <w:rPr>
                <w:sz w:val="20"/>
                <w:szCs w:val="20"/>
                <w:lang w:val="cs-CZ"/>
              </w:rPr>
              <w:t xml:space="preserve"> je k dispozici v ekonomických stříkačkách a praktických kompulích.</w:t>
            </w:r>
          </w:p>
          <w:p w:rsidR="00D77DE6" w:rsidRPr="00D77DE6" w:rsidRDefault="00D77DE6" w:rsidP="008C4212">
            <w:pPr>
              <w:spacing w:line="30" w:lineRule="atLeast"/>
              <w:jc w:val="both"/>
              <w:rPr>
                <w:sz w:val="20"/>
                <w:szCs w:val="20"/>
                <w:lang w:val="cs-CZ"/>
              </w:rPr>
            </w:pPr>
          </w:p>
          <w:p w:rsidR="00D77DE6" w:rsidRPr="00D77DE6" w:rsidRDefault="00D77DE6" w:rsidP="008C4212">
            <w:pPr>
              <w:spacing w:line="30" w:lineRule="atLeast"/>
              <w:jc w:val="both"/>
              <w:rPr>
                <w:sz w:val="20"/>
                <w:szCs w:val="20"/>
                <w:lang w:val="cs-CZ"/>
              </w:rPr>
            </w:pPr>
            <w:r w:rsidRPr="00D77DE6">
              <w:rPr>
                <w:b/>
                <w:sz w:val="20"/>
                <w:szCs w:val="20"/>
                <w:u w:val="single"/>
                <w:lang w:val="cs-CZ"/>
              </w:rPr>
              <w:t>TRANSLUCENTNÍ</w:t>
            </w:r>
            <w:r w:rsidRPr="00D77DE6">
              <w:rPr>
                <w:sz w:val="20"/>
                <w:szCs w:val="20"/>
                <w:lang w:val="cs-CZ"/>
              </w:rPr>
              <w:t xml:space="preserve"> (průsvitný) odstín je ideální pro použití pod estetickými náhradami. Může být polymerován do hloubky 5 mm, 20 vteřin.</w:t>
            </w:r>
          </w:p>
          <w:p w:rsidR="00D77DE6" w:rsidRPr="00D77DE6" w:rsidRDefault="00D77DE6" w:rsidP="008C4212">
            <w:pPr>
              <w:spacing w:line="30" w:lineRule="atLeast"/>
              <w:jc w:val="both"/>
              <w:rPr>
                <w:sz w:val="20"/>
                <w:szCs w:val="20"/>
                <w:lang w:val="cs-CZ"/>
              </w:rPr>
            </w:pPr>
          </w:p>
          <w:p w:rsidR="00D77DE6" w:rsidRPr="00D77DE6" w:rsidRDefault="00D77DE6" w:rsidP="008C4212">
            <w:pPr>
              <w:spacing w:line="30" w:lineRule="atLeast"/>
              <w:jc w:val="both"/>
              <w:rPr>
                <w:sz w:val="20"/>
                <w:szCs w:val="20"/>
                <w:lang w:val="cs-CZ"/>
              </w:rPr>
            </w:pPr>
            <w:r w:rsidRPr="00D77DE6">
              <w:rPr>
                <w:b/>
                <w:sz w:val="20"/>
                <w:szCs w:val="20"/>
                <w:u w:val="single"/>
                <w:lang w:val="cs-CZ"/>
              </w:rPr>
              <w:t>MODRÝ</w:t>
            </w:r>
            <w:r w:rsidRPr="00D77DE6">
              <w:rPr>
                <w:sz w:val="20"/>
                <w:szCs w:val="20"/>
                <w:lang w:val="cs-CZ"/>
              </w:rPr>
              <w:t xml:space="preserve"> odstín je ideální pro konvenční fixní náhrady. Je ideální pro případy, kde je třeba kontrastní materiál k zubní struktuře. Může být polymerován do hloubky 5 mm, 20 vteřin.</w:t>
            </w:r>
          </w:p>
          <w:p w:rsidR="00D77DE6" w:rsidRPr="00D77DE6" w:rsidRDefault="00D77DE6" w:rsidP="008C4212">
            <w:pPr>
              <w:spacing w:line="30" w:lineRule="atLeast"/>
              <w:rPr>
                <w:sz w:val="20"/>
                <w:szCs w:val="20"/>
                <w:lang w:val="cs-CZ"/>
              </w:rPr>
            </w:pPr>
          </w:p>
          <w:p w:rsidR="00D77DE6" w:rsidRPr="00D77DE6" w:rsidRDefault="00D77DE6" w:rsidP="008C4212">
            <w:pPr>
              <w:rPr>
                <w:b/>
                <w:sz w:val="20"/>
                <w:szCs w:val="20"/>
                <w:lang w:val="cs-CZ"/>
              </w:rPr>
            </w:pPr>
            <w:r w:rsidRPr="00D77DE6">
              <w:rPr>
                <w:b/>
                <w:sz w:val="20"/>
                <w:szCs w:val="20"/>
                <w:lang w:val="cs-CZ"/>
              </w:rPr>
              <w:t>Indikace:</w:t>
            </w:r>
          </w:p>
          <w:p w:rsidR="00D77DE6" w:rsidRPr="00D77DE6" w:rsidRDefault="00D77DE6" w:rsidP="008C4212">
            <w:pPr>
              <w:jc w:val="both"/>
              <w:rPr>
                <w:sz w:val="20"/>
                <w:szCs w:val="20"/>
                <w:lang w:val="cs-CZ"/>
              </w:rPr>
            </w:pPr>
            <w:r w:rsidRPr="00D77DE6">
              <w:rPr>
                <w:sz w:val="20"/>
                <w:szCs w:val="20"/>
                <w:lang w:val="cs-CZ"/>
              </w:rPr>
              <w:t>Rekonstrukce, kde je preferováno světlem tuhnoucí dostavbové kompozitum.</w:t>
            </w:r>
          </w:p>
          <w:p w:rsidR="00D77DE6" w:rsidRPr="00D77DE6" w:rsidRDefault="00D77DE6" w:rsidP="008C4212">
            <w:pPr>
              <w:rPr>
                <w:b/>
                <w:sz w:val="20"/>
                <w:szCs w:val="20"/>
                <w:lang w:val="cs-CZ"/>
              </w:rPr>
            </w:pPr>
          </w:p>
          <w:p w:rsidR="00D77DE6" w:rsidRPr="00D77DE6" w:rsidRDefault="00D77DE6" w:rsidP="008C4212">
            <w:pPr>
              <w:rPr>
                <w:b/>
                <w:sz w:val="20"/>
                <w:szCs w:val="20"/>
                <w:lang w:val="cs-CZ"/>
              </w:rPr>
            </w:pPr>
            <w:r w:rsidRPr="00D77DE6">
              <w:rPr>
                <w:b/>
                <w:sz w:val="20"/>
                <w:szCs w:val="20"/>
                <w:lang w:val="cs-CZ"/>
              </w:rPr>
              <w:t>Upozornění:</w:t>
            </w:r>
          </w:p>
          <w:p w:rsidR="00D77DE6" w:rsidRPr="00D77DE6" w:rsidRDefault="00D77DE6" w:rsidP="008C4212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  <w:lang w:val="cs-CZ"/>
              </w:rPr>
            </w:pPr>
            <w:r w:rsidRPr="00D77DE6">
              <w:rPr>
                <w:sz w:val="20"/>
                <w:szCs w:val="20"/>
                <w:lang w:val="cs-CZ"/>
              </w:rPr>
              <w:t>Kros-kontaminace: produkt může obsahovat prvky, které jsou určeny pro jednorázové použití. Použité nebo kontaminované příslušenství řádně zlikvidujte. Nedesinfikujte, nečistěte a nepoužívejte opakovaně.</w:t>
            </w:r>
          </w:p>
          <w:p w:rsidR="00D77DE6" w:rsidRPr="00D77DE6" w:rsidRDefault="00D77DE6" w:rsidP="008C4212">
            <w:pPr>
              <w:rPr>
                <w:b/>
                <w:sz w:val="20"/>
                <w:szCs w:val="20"/>
                <w:lang w:val="cs-CZ"/>
              </w:rPr>
            </w:pPr>
          </w:p>
          <w:p w:rsidR="00D77DE6" w:rsidRPr="00D77DE6" w:rsidRDefault="00D77DE6" w:rsidP="008C4212">
            <w:pPr>
              <w:rPr>
                <w:b/>
                <w:sz w:val="20"/>
                <w:szCs w:val="20"/>
                <w:lang w:val="cs-CZ"/>
              </w:rPr>
            </w:pPr>
            <w:r w:rsidRPr="00D77DE6">
              <w:rPr>
                <w:b/>
                <w:sz w:val="20"/>
                <w:szCs w:val="20"/>
                <w:lang w:val="cs-CZ"/>
              </w:rPr>
              <w:t>Opatření:</w:t>
            </w:r>
          </w:p>
          <w:p w:rsidR="00D77DE6" w:rsidRPr="00D77DE6" w:rsidRDefault="00D77DE6" w:rsidP="008C4212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  <w:lang w:val="cs-CZ"/>
              </w:rPr>
            </w:pPr>
            <w:r w:rsidRPr="00D77DE6">
              <w:rPr>
                <w:sz w:val="20"/>
                <w:szCs w:val="20"/>
                <w:lang w:val="cs-CZ"/>
              </w:rPr>
              <w:t>Abyste mohli polymerovat vrstvu 5 mm, světlovod by měl být umístěn od kompozita 0 mm po 5ti vteřinách polymerace.</w:t>
            </w:r>
          </w:p>
          <w:p w:rsidR="00D77DE6" w:rsidRPr="00D77DE6" w:rsidRDefault="00D77DE6" w:rsidP="008C4212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  <w:lang w:val="cs-CZ"/>
              </w:rPr>
            </w:pPr>
            <w:r w:rsidRPr="00D77DE6">
              <w:rPr>
                <w:sz w:val="20"/>
                <w:szCs w:val="20"/>
                <w:lang w:val="cs-CZ"/>
              </w:rPr>
              <w:t>Zabraňte kontaktu s pokožkou, nezpolymerovaná pryskyřice může způsobit podráždění kůže. V případě zasažení opláchněte kůži vodou a mýdlem.</w:t>
            </w:r>
          </w:p>
          <w:p w:rsidR="00D77DE6" w:rsidRPr="00D77DE6" w:rsidRDefault="00D77DE6" w:rsidP="008C4212">
            <w:pPr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  <w:lang w:val="cs-CZ"/>
              </w:rPr>
            </w:pPr>
            <w:r w:rsidRPr="00D77DE6">
              <w:rPr>
                <w:sz w:val="20"/>
                <w:szCs w:val="20"/>
                <w:lang w:val="cs-CZ"/>
              </w:rPr>
              <w:t>Sledujte informace o exspiraci.</w:t>
            </w:r>
          </w:p>
          <w:p w:rsidR="00D77DE6" w:rsidRPr="00D77DE6" w:rsidRDefault="00D77DE6" w:rsidP="008C4212">
            <w:pPr>
              <w:numPr>
                <w:ilvl w:val="0"/>
                <w:numId w:val="1"/>
              </w:numPr>
              <w:jc w:val="both"/>
              <w:rPr>
                <w:color w:val="000000"/>
                <w:sz w:val="22"/>
                <w:szCs w:val="22"/>
                <w:lang w:val="cs-CZ"/>
              </w:rPr>
            </w:pPr>
            <w:r w:rsidRPr="00D77DE6">
              <w:rPr>
                <w:sz w:val="20"/>
                <w:szCs w:val="20"/>
                <w:lang w:val="cs-CZ"/>
              </w:rPr>
              <w:t>Bezpečnostní list zašleme na vyžádání.</w:t>
            </w:r>
          </w:p>
          <w:p w:rsidR="00D77DE6" w:rsidRPr="00D77DE6" w:rsidRDefault="00D77DE6" w:rsidP="008C4212">
            <w:pPr>
              <w:numPr>
                <w:ilvl w:val="0"/>
                <w:numId w:val="1"/>
              </w:numPr>
              <w:jc w:val="both"/>
              <w:rPr>
                <w:color w:val="000000"/>
                <w:sz w:val="22"/>
                <w:szCs w:val="22"/>
                <w:lang w:val="cs-CZ"/>
              </w:rPr>
            </w:pPr>
            <w:r w:rsidRPr="00D77DE6">
              <w:rPr>
                <w:sz w:val="20"/>
                <w:szCs w:val="20"/>
                <w:lang w:val="cs-CZ"/>
              </w:rPr>
              <w:t>Bezpečnostní list je k dispozici na www.bisco.com</w:t>
            </w:r>
          </w:p>
        </w:tc>
      </w:tr>
      <w:tr w:rsidR="00D77DE6" w:rsidRPr="00D77DE6" w:rsidTr="008C4212">
        <w:trPr>
          <w:tblCellSpacing w:w="30" w:type="dxa"/>
        </w:trPr>
        <w:tc>
          <w:tcPr>
            <w:tcW w:w="4939" w:type="pct"/>
          </w:tcPr>
          <w:p w:rsidR="00D77DE6" w:rsidRPr="00D77DE6" w:rsidRDefault="00D77DE6" w:rsidP="008C4212">
            <w:pPr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D77DE6">
              <w:rPr>
                <w:b/>
                <w:bCs/>
                <w:sz w:val="20"/>
                <w:szCs w:val="20"/>
                <w:lang w:val="cs-CZ"/>
              </w:rPr>
              <w:br/>
              <w:t>NÁVOD NA POUŽITÍ</w:t>
            </w:r>
          </w:p>
        </w:tc>
      </w:tr>
      <w:tr w:rsidR="00D77DE6" w:rsidRPr="00D77DE6" w:rsidTr="008C4212">
        <w:trPr>
          <w:tblCellSpacing w:w="30" w:type="dxa"/>
        </w:trPr>
        <w:tc>
          <w:tcPr>
            <w:tcW w:w="4939" w:type="pct"/>
          </w:tcPr>
          <w:p w:rsidR="00D77DE6" w:rsidRPr="00D77DE6" w:rsidRDefault="00D77DE6" w:rsidP="008C4212">
            <w:pPr>
              <w:numPr>
                <w:ilvl w:val="0"/>
                <w:numId w:val="2"/>
              </w:numPr>
              <w:tabs>
                <w:tab w:val="left" w:pos="357"/>
              </w:tabs>
              <w:ind w:left="714" w:hanging="357"/>
              <w:rPr>
                <w:sz w:val="20"/>
                <w:szCs w:val="20"/>
                <w:lang w:val="cs-CZ"/>
              </w:rPr>
            </w:pPr>
            <w:r w:rsidRPr="00D77DE6">
              <w:rPr>
                <w:sz w:val="20"/>
                <w:szCs w:val="20"/>
                <w:lang w:val="cs-CZ"/>
              </w:rPr>
              <w:t>Izolujte a vyčistěte všechny povrchy, kde bude aplikován dostavbový materiál.</w:t>
            </w:r>
          </w:p>
          <w:p w:rsidR="00D77DE6" w:rsidRPr="00D77DE6" w:rsidRDefault="00D77DE6" w:rsidP="008C4212">
            <w:pPr>
              <w:numPr>
                <w:ilvl w:val="0"/>
                <w:numId w:val="2"/>
              </w:numPr>
              <w:ind w:left="714" w:hanging="357"/>
              <w:rPr>
                <w:sz w:val="20"/>
                <w:szCs w:val="20"/>
                <w:lang w:val="cs-CZ"/>
              </w:rPr>
            </w:pPr>
            <w:r w:rsidRPr="00D77DE6">
              <w:rPr>
                <w:sz w:val="20"/>
                <w:szCs w:val="20"/>
                <w:lang w:val="cs-CZ"/>
              </w:rPr>
              <w:t>Aplikujte adhezivum dle instrukcí výrobce.</w:t>
            </w:r>
          </w:p>
          <w:p w:rsidR="00D77DE6" w:rsidRPr="00D77DE6" w:rsidRDefault="00D77DE6" w:rsidP="008C4212">
            <w:pPr>
              <w:numPr>
                <w:ilvl w:val="0"/>
                <w:numId w:val="2"/>
              </w:numPr>
              <w:ind w:left="714" w:hanging="357"/>
              <w:rPr>
                <w:sz w:val="20"/>
                <w:szCs w:val="20"/>
                <w:lang w:val="cs-CZ"/>
              </w:rPr>
            </w:pPr>
            <w:r w:rsidRPr="00D77DE6">
              <w:rPr>
                <w:sz w:val="20"/>
                <w:szCs w:val="20"/>
                <w:lang w:val="cs-CZ"/>
              </w:rPr>
              <w:t>Jestliže umisťujete čep, nacementujte jej dle instrukcí výrobce.</w:t>
            </w:r>
          </w:p>
          <w:p w:rsidR="00D77DE6" w:rsidRPr="00D77DE6" w:rsidRDefault="00D77DE6" w:rsidP="008C4212">
            <w:pPr>
              <w:numPr>
                <w:ilvl w:val="0"/>
                <w:numId w:val="2"/>
              </w:numPr>
              <w:ind w:left="714" w:hanging="357"/>
              <w:rPr>
                <w:sz w:val="20"/>
                <w:szCs w:val="20"/>
                <w:lang w:val="cs-CZ"/>
              </w:rPr>
            </w:pPr>
            <w:r w:rsidRPr="00D77DE6">
              <w:rPr>
                <w:sz w:val="20"/>
                <w:szCs w:val="20"/>
                <w:lang w:val="cs-CZ"/>
              </w:rPr>
              <w:t>Aplikujte a adaptujte LIGHT-CORE na preparaci a čep, je-li přítomen, vytvarujte pomocí nástroje do požadovaného tvaru. Doporučujeme materiál stlačit do preparace pomocí nástroje, abyste zamezili vzniku vzduchových bublinek před polymerací.</w:t>
            </w:r>
          </w:p>
          <w:p w:rsidR="00D77DE6" w:rsidRPr="00D77DE6" w:rsidRDefault="00D77DE6" w:rsidP="008C4212">
            <w:pPr>
              <w:ind w:left="714"/>
              <w:rPr>
                <w:sz w:val="20"/>
                <w:szCs w:val="20"/>
                <w:lang w:val="cs-CZ"/>
              </w:rPr>
            </w:pPr>
            <w:r w:rsidRPr="00D77DE6">
              <w:rPr>
                <w:b/>
                <w:sz w:val="20"/>
                <w:szCs w:val="20"/>
                <w:lang w:val="cs-CZ"/>
              </w:rPr>
              <w:t>POZNÁMKA:</w:t>
            </w:r>
            <w:r w:rsidRPr="00D77DE6">
              <w:rPr>
                <w:sz w:val="20"/>
                <w:szCs w:val="20"/>
                <w:lang w:val="cs-CZ"/>
              </w:rPr>
              <w:t xml:space="preserve"> Abyste zamezili aplikaci přílišného množství materiálu ze stříkačky, otočte ihned po použití pístem v protisměru hodinových ručiček.</w:t>
            </w:r>
          </w:p>
          <w:p w:rsidR="00D77DE6" w:rsidRPr="00D77DE6" w:rsidRDefault="00D77DE6" w:rsidP="008C4212">
            <w:pPr>
              <w:numPr>
                <w:ilvl w:val="0"/>
                <w:numId w:val="2"/>
              </w:numPr>
              <w:ind w:left="714" w:hanging="357"/>
              <w:rPr>
                <w:sz w:val="20"/>
                <w:szCs w:val="20"/>
                <w:lang w:val="cs-CZ"/>
              </w:rPr>
            </w:pPr>
            <w:r w:rsidRPr="00D77DE6">
              <w:rPr>
                <w:sz w:val="20"/>
                <w:szCs w:val="20"/>
                <w:lang w:val="cs-CZ"/>
              </w:rPr>
              <w:t>Polymerujte každou vrstvu: TRANSLUCENTNÍ minimálně 20 vteřin; MODROU minimálně 30 vteřin. Po prvních 5ti vteřinách polymerace umístěte světlovod do přímého kontaktu s dostavbovým materiálem, abyste maximalizovali 5 mm polymeraci.</w:t>
            </w:r>
          </w:p>
          <w:p w:rsidR="00D77DE6" w:rsidRPr="00D77DE6" w:rsidRDefault="00D77DE6" w:rsidP="008C4212">
            <w:pPr>
              <w:numPr>
                <w:ilvl w:val="0"/>
                <w:numId w:val="2"/>
              </w:numPr>
              <w:ind w:left="714" w:hanging="357"/>
              <w:rPr>
                <w:sz w:val="20"/>
                <w:szCs w:val="20"/>
                <w:lang w:val="cs-CZ"/>
              </w:rPr>
            </w:pPr>
            <w:r w:rsidRPr="00D77DE6">
              <w:rPr>
                <w:sz w:val="20"/>
                <w:szCs w:val="20"/>
                <w:lang w:val="cs-CZ"/>
              </w:rPr>
              <w:t>Preparujte a dokončete. Dbejte na to, aby na přirozené struktuře zubu zůstala 2 mm ferule.</w:t>
            </w:r>
          </w:p>
          <w:p w:rsidR="00D77DE6" w:rsidRPr="00D77DE6" w:rsidRDefault="00D77DE6" w:rsidP="008C4212">
            <w:pPr>
              <w:jc w:val="both"/>
              <w:rPr>
                <w:b/>
                <w:sz w:val="20"/>
                <w:szCs w:val="20"/>
                <w:lang w:val="cs-CZ"/>
              </w:rPr>
            </w:pPr>
          </w:p>
          <w:p w:rsidR="00D77DE6" w:rsidRPr="00D77DE6" w:rsidRDefault="00D77DE6" w:rsidP="008C4212">
            <w:pPr>
              <w:jc w:val="both"/>
              <w:rPr>
                <w:sz w:val="20"/>
                <w:szCs w:val="20"/>
                <w:lang w:val="cs-CZ"/>
              </w:rPr>
            </w:pPr>
            <w:r w:rsidRPr="00D77DE6">
              <w:rPr>
                <w:b/>
                <w:sz w:val="20"/>
                <w:szCs w:val="20"/>
                <w:lang w:val="cs-CZ"/>
              </w:rPr>
              <w:t xml:space="preserve">LIKVIDACE: </w:t>
            </w:r>
            <w:r w:rsidRPr="00D77DE6">
              <w:rPr>
                <w:sz w:val="20"/>
                <w:szCs w:val="20"/>
                <w:lang w:val="cs-CZ"/>
              </w:rPr>
              <w:t>Při likvidaci postupujte dle místně platných nařízení. V případě, že nejsou známy, postupujte dle národních či regionálních nařízení o likvidaci odpadu.</w:t>
            </w:r>
          </w:p>
          <w:p w:rsidR="00D77DE6" w:rsidRPr="00D77DE6" w:rsidRDefault="00D77DE6" w:rsidP="008C4212">
            <w:pPr>
              <w:jc w:val="both"/>
              <w:rPr>
                <w:b/>
                <w:sz w:val="20"/>
                <w:szCs w:val="20"/>
                <w:lang w:val="cs-CZ"/>
              </w:rPr>
            </w:pPr>
          </w:p>
          <w:p w:rsidR="00D77DE6" w:rsidRPr="00D77DE6" w:rsidRDefault="00D77DE6" w:rsidP="008C4212">
            <w:pPr>
              <w:jc w:val="both"/>
              <w:rPr>
                <w:sz w:val="20"/>
                <w:szCs w:val="20"/>
                <w:lang w:val="cs-CZ"/>
              </w:rPr>
            </w:pPr>
            <w:r w:rsidRPr="00D77DE6">
              <w:rPr>
                <w:b/>
                <w:sz w:val="20"/>
                <w:szCs w:val="20"/>
                <w:lang w:val="cs-CZ"/>
              </w:rPr>
              <w:t xml:space="preserve">SKLADOVÁNÍ: </w:t>
            </w:r>
            <w:r w:rsidRPr="00D77DE6">
              <w:rPr>
                <w:sz w:val="20"/>
                <w:szCs w:val="20"/>
                <w:lang w:val="cs-CZ"/>
              </w:rPr>
              <w:t>Materiál skladujte při pokojové teplotě 20 - 25</w:t>
            </w:r>
            <w:r w:rsidRPr="00D77DE6">
              <w:rPr>
                <w:sz w:val="20"/>
                <w:szCs w:val="20"/>
                <w:vertAlign w:val="superscript"/>
                <w:lang w:val="cs-CZ"/>
              </w:rPr>
              <w:t>o</w:t>
            </w:r>
            <w:r w:rsidRPr="00D77DE6">
              <w:rPr>
                <w:sz w:val="20"/>
                <w:szCs w:val="20"/>
                <w:lang w:val="cs-CZ"/>
              </w:rPr>
              <w:t xml:space="preserve">C. </w:t>
            </w:r>
          </w:p>
          <w:p w:rsidR="00D77DE6" w:rsidRPr="00D77DE6" w:rsidRDefault="00D77DE6" w:rsidP="008C4212">
            <w:pPr>
              <w:jc w:val="both"/>
              <w:rPr>
                <w:sz w:val="20"/>
                <w:szCs w:val="20"/>
                <w:lang w:val="cs-CZ"/>
              </w:rPr>
            </w:pPr>
          </w:p>
          <w:p w:rsidR="00D77DE6" w:rsidRPr="00D77DE6" w:rsidRDefault="00D77DE6" w:rsidP="008C4212">
            <w:pPr>
              <w:jc w:val="both"/>
              <w:rPr>
                <w:sz w:val="20"/>
                <w:szCs w:val="20"/>
                <w:lang w:val="cs-CZ"/>
              </w:rPr>
            </w:pPr>
            <w:r w:rsidRPr="00D77DE6">
              <w:rPr>
                <w:b/>
                <w:sz w:val="20"/>
                <w:szCs w:val="20"/>
                <w:lang w:val="cs-CZ"/>
              </w:rPr>
              <w:t xml:space="preserve">ZÁRUKA: </w:t>
            </w:r>
            <w:r w:rsidRPr="00D77DE6">
              <w:rPr>
                <w:sz w:val="20"/>
                <w:szCs w:val="20"/>
                <w:lang w:val="cs-CZ"/>
              </w:rPr>
              <w:t>Společnost Bisco, Inc. se zaručuje vyměnit poškozené produkty. Společnost Bisco nepřejímá odpovědnost za poškození či škody způsobené použitím produktu jinak, než je uvedeno v návodu. Před prvním použitím je důležité si podrobně přečíst návod. V případě nejasností kontaktujte dodavatele.</w:t>
            </w:r>
          </w:p>
          <w:p w:rsidR="00D77DE6" w:rsidRPr="00D77DE6" w:rsidRDefault="00D77DE6" w:rsidP="008C4212">
            <w:pPr>
              <w:rPr>
                <w:sz w:val="20"/>
                <w:szCs w:val="20"/>
                <w:lang w:val="cs-CZ"/>
              </w:rPr>
            </w:pPr>
          </w:p>
          <w:p w:rsidR="00D77DE6" w:rsidRPr="00D77DE6" w:rsidRDefault="00D77DE6" w:rsidP="008C4212">
            <w:pPr>
              <w:spacing w:after="240"/>
              <w:rPr>
                <w:color w:val="000000"/>
                <w:sz w:val="22"/>
                <w:szCs w:val="22"/>
                <w:lang w:val="cs-CZ"/>
              </w:rPr>
            </w:pPr>
            <w:r w:rsidRPr="00D77DE6">
              <w:rPr>
                <w:sz w:val="15"/>
                <w:szCs w:val="15"/>
                <w:lang w:val="cs-CZ"/>
              </w:rPr>
              <w:t>* LIGHT-CORE je obchodní značka firmy BISCO, INC.</w:t>
            </w:r>
          </w:p>
        </w:tc>
      </w:tr>
    </w:tbl>
    <w:p w:rsidR="00D77DE6" w:rsidRPr="00D77DE6" w:rsidRDefault="00D77DE6" w:rsidP="00D77DE6">
      <w:pPr>
        <w:tabs>
          <w:tab w:val="left" w:pos="1185"/>
        </w:tabs>
        <w:rPr>
          <w:lang w:val="cs-CZ"/>
        </w:rPr>
      </w:pPr>
      <w:r w:rsidRPr="00D77DE6">
        <w:rPr>
          <w:lang w:val="cs-CZ"/>
        </w:rPr>
        <w:tab/>
      </w:r>
    </w:p>
    <w:p w:rsidR="00B87B85" w:rsidRPr="00D77DE6" w:rsidRDefault="00B87B85" w:rsidP="00D77DE6">
      <w:pPr>
        <w:rPr>
          <w:lang w:val="cs-CZ"/>
        </w:rPr>
      </w:pPr>
    </w:p>
    <w:sectPr w:rsidR="00B87B85" w:rsidRPr="00D77DE6" w:rsidSect="00D77DE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707D"/>
    <w:multiLevelType w:val="hybridMultilevel"/>
    <w:tmpl w:val="A0FC5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C2167"/>
    <w:multiLevelType w:val="hybridMultilevel"/>
    <w:tmpl w:val="F34E83A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10"/>
    <w:rsid w:val="000E62E9"/>
    <w:rsid w:val="00B87B85"/>
    <w:rsid w:val="00D63210"/>
    <w:rsid w:val="00D7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220D5BBB-8432-4392-BE6B-072239AC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basedOn w:val="Normln"/>
    <w:uiPriority w:val="99"/>
    <w:rsid w:val="00D63210"/>
    <w:pPr>
      <w:widowControl w:val="0"/>
      <w:tabs>
        <w:tab w:val="left" w:pos="180"/>
        <w:tab w:val="left" w:pos="300"/>
        <w:tab w:val="left" w:pos="440"/>
        <w:tab w:val="left" w:pos="560"/>
      </w:tabs>
      <w:suppressAutoHyphens/>
      <w:autoSpaceDE w:val="0"/>
      <w:autoSpaceDN w:val="0"/>
      <w:adjustRightInd w:val="0"/>
      <w:spacing w:after="72" w:line="180" w:lineRule="atLeast"/>
      <w:ind w:left="180" w:hanging="180"/>
      <w:jc w:val="both"/>
      <w:textAlignment w:val="center"/>
    </w:pPr>
    <w:rPr>
      <w:rFonts w:ascii="ArialMT" w:hAnsi="ArialMT" w:cs="ArialMT"/>
      <w:color w:val="000000"/>
      <w:sz w:val="16"/>
      <w:szCs w:val="16"/>
    </w:rPr>
  </w:style>
  <w:style w:type="paragraph" w:customStyle="1" w:styleId="Headline">
    <w:name w:val="Headline"/>
    <w:basedOn w:val="body"/>
    <w:uiPriority w:val="99"/>
    <w:rsid w:val="00D63210"/>
    <w:pPr>
      <w:spacing w:before="43" w:line="220" w:lineRule="atLeast"/>
      <w:jc w:val="center"/>
    </w:pPr>
    <w:rPr>
      <w:rFonts w:ascii="Arial-BoldMT" w:hAnsi="Arial-BoldMT" w:cs="Arial-BoldMT"/>
      <w:b/>
      <w:bCs/>
      <w:color w:val="FFFFFF"/>
      <w:spacing w:val="-4"/>
      <w:w w:val="75"/>
      <w:sz w:val="19"/>
      <w:szCs w:val="19"/>
    </w:rPr>
  </w:style>
  <w:style w:type="paragraph" w:styleId="Normlnweb">
    <w:name w:val="Normal (Web)"/>
    <w:basedOn w:val="Normln"/>
    <w:rsid w:val="00D77DE6"/>
    <w:pPr>
      <w:spacing w:before="100" w:beforeAutospacing="1" w:after="100" w:afterAutospacing="1"/>
    </w:pPr>
    <w:rPr>
      <w:rFonts w:ascii="Trebuchet MS" w:eastAsia="Times New Roman" w:hAnsi="Trebuchet MS" w:cs="Times New Roman"/>
      <w:color w:val="000000"/>
      <w:sz w:val="22"/>
      <w:szCs w:val="22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Gaeding</dc:creator>
  <cp:keywords/>
  <dc:description/>
  <cp:lastModifiedBy>Pavel Veit</cp:lastModifiedBy>
  <cp:revision>2</cp:revision>
  <dcterms:created xsi:type="dcterms:W3CDTF">2016-09-10T13:01:00Z</dcterms:created>
  <dcterms:modified xsi:type="dcterms:W3CDTF">2016-09-10T13:01:00Z</dcterms:modified>
</cp:coreProperties>
</file>